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E64" w:rsidRPr="00033E64" w:rsidRDefault="00033E64" w:rsidP="00033E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033E64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033E64" w:rsidRPr="00033E64" w:rsidRDefault="00033E64" w:rsidP="00033E64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33E6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033E64" w:rsidRPr="00033E64" w:rsidRDefault="00033E64" w:rsidP="00033E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33E6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033E64" w:rsidRPr="00033E64" w:rsidRDefault="00033E64" w:rsidP="00033E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33E6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033E64" w:rsidRPr="00033E64" w:rsidRDefault="00033E64" w:rsidP="00033E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33E6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033E64" w:rsidRPr="00033E64" w:rsidRDefault="00033E64" w:rsidP="00033E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33E6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033E6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033E6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033E6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033E6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033E64" w:rsidRPr="00033E64" w:rsidRDefault="00033E64" w:rsidP="00033E64">
      <w:pPr>
        <w:rPr>
          <w:rFonts w:ascii="Arial" w:eastAsia="Calibri" w:hAnsi="Arial" w:cs="Arial"/>
        </w:rPr>
      </w:pPr>
    </w:p>
    <w:p w:rsidR="00033E64" w:rsidRPr="00033E64" w:rsidRDefault="00033E64" w:rsidP="00033E64">
      <w:pPr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033E64">
        <w:rPr>
          <w:rFonts w:ascii="Arial" w:eastAsia="Calibri" w:hAnsi="Arial" w:cs="Arial"/>
        </w:rPr>
        <w:t xml:space="preserve">                                                      </w:t>
      </w:r>
      <w:r>
        <w:rPr>
          <w:rFonts w:ascii="Arial" w:eastAsia="Calibri" w:hAnsi="Arial" w:cs="Arial"/>
        </w:rPr>
        <w:t xml:space="preserve"> </w:t>
      </w:r>
      <w:r w:rsidR="007C7881">
        <w:rPr>
          <w:rFonts w:ascii="Arial" w:eastAsia="Calibri" w:hAnsi="Arial" w:cs="Arial"/>
        </w:rPr>
        <w:t xml:space="preserve">                Приложение  № 1.12 к  АОП </w:t>
      </w:r>
    </w:p>
    <w:p w:rsidR="00033E64" w:rsidRPr="00033E64" w:rsidRDefault="00033E64" w:rsidP="00033E64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033E64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033E64" w:rsidRPr="00033E64" w:rsidRDefault="00033E64" w:rsidP="00033E64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033E64">
        <w:rPr>
          <w:rFonts w:ascii="Arial" w:eastAsia="Calibri" w:hAnsi="Arial" w:cs="Arial"/>
        </w:rPr>
        <w:t xml:space="preserve">профессиональной адаптации </w:t>
      </w:r>
      <w:r w:rsidRPr="00033E64">
        <w:rPr>
          <w:rFonts w:ascii="Arial" w:eastAsia="Calibri" w:hAnsi="Arial" w:cs="Arial"/>
        </w:rPr>
        <w:br/>
        <w:t xml:space="preserve">по профессии </w:t>
      </w:r>
      <w:r w:rsidRPr="00033E64">
        <w:rPr>
          <w:rFonts w:ascii="Arial" w:eastAsia="Calibri" w:hAnsi="Arial" w:cs="Arial"/>
          <w:u w:val="single"/>
        </w:rPr>
        <w:t>19727 Штукатур</w:t>
      </w:r>
    </w:p>
    <w:p w:rsidR="00033E64" w:rsidRPr="00033E64" w:rsidRDefault="00033E64" w:rsidP="00033E64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033E64">
        <w:rPr>
          <w:rFonts w:ascii="Arial" w:eastAsia="Calibri" w:hAnsi="Arial" w:cs="Arial"/>
          <w:u w:val="single"/>
        </w:rPr>
        <w:t xml:space="preserve">17530 Рабочий зеленого  </w:t>
      </w:r>
      <w:r w:rsidR="000375B1">
        <w:rPr>
          <w:rFonts w:ascii="Arial" w:eastAsia="Calibri" w:hAnsi="Arial" w:cs="Arial"/>
          <w:u w:val="single"/>
        </w:rPr>
        <w:t>хозяйства</w:t>
      </w:r>
    </w:p>
    <w:p w:rsidR="00033E64" w:rsidRPr="00033E64" w:rsidRDefault="00033E64" w:rsidP="00033E64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033E64" w:rsidRPr="00033E64" w:rsidRDefault="00033E64" w:rsidP="00033E64">
      <w:pPr>
        <w:rPr>
          <w:rFonts w:ascii="Arial" w:eastAsia="Calibri" w:hAnsi="Arial" w:cs="Arial"/>
        </w:rPr>
      </w:pPr>
    </w:p>
    <w:p w:rsidR="00033E64" w:rsidRDefault="00033E64" w:rsidP="00033E64">
      <w:pPr>
        <w:rPr>
          <w:rFonts w:ascii="Arial" w:eastAsia="Calibri" w:hAnsi="Arial" w:cs="Arial"/>
        </w:rPr>
      </w:pPr>
    </w:p>
    <w:p w:rsidR="00033E64" w:rsidRPr="00033E64" w:rsidRDefault="00033E64" w:rsidP="00033E64">
      <w:pPr>
        <w:rPr>
          <w:rFonts w:ascii="Arial" w:eastAsia="Calibri" w:hAnsi="Arial" w:cs="Arial"/>
        </w:rPr>
      </w:pPr>
    </w:p>
    <w:p w:rsidR="00033E64" w:rsidRPr="00033E64" w:rsidRDefault="00033E64" w:rsidP="00033E64">
      <w:pPr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033E64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033E64" w:rsidRPr="00033E64" w:rsidRDefault="00033E64" w:rsidP="00033E64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ОП.12</w:t>
      </w:r>
      <w:r w:rsidRPr="00033E64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Основы </w:t>
      </w:r>
      <w:r>
        <w:rPr>
          <w:rFonts w:ascii="Arial" w:eastAsia="Calibri" w:hAnsi="Arial" w:cs="Arial"/>
          <w:b/>
          <w:bCs/>
          <w:sz w:val="28"/>
          <w:szCs w:val="28"/>
          <w:u w:val="single"/>
        </w:rPr>
        <w:t>зеленого строительства</w:t>
      </w: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033E64" w:rsidP="00033E64">
      <w:pPr>
        <w:tabs>
          <w:tab w:val="left" w:pos="3108"/>
        </w:tabs>
        <w:rPr>
          <w:rFonts w:ascii="Arial" w:eastAsia="Calibri" w:hAnsi="Arial" w:cs="Arial"/>
        </w:rPr>
      </w:pPr>
    </w:p>
    <w:p w:rsidR="00033E64" w:rsidRPr="00033E64" w:rsidRDefault="007C7881" w:rsidP="000375B1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033E64" w:rsidRPr="00033E64" w:rsidRDefault="00033E64" w:rsidP="00033E64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05C9" w:rsidRPr="00F5705A" w:rsidRDefault="00C105C9" w:rsidP="00C105C9">
      <w:pPr>
        <w:spacing w:after="0"/>
        <w:rPr>
          <w:rFonts w:ascii="Arial" w:eastAsia="Calibri" w:hAnsi="Arial" w:cs="Arial"/>
          <w:sz w:val="24"/>
          <w:szCs w:val="24"/>
        </w:rPr>
      </w:pPr>
      <w:r w:rsidRPr="00F570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Рабочая программа </w:t>
      </w:r>
      <w:r w:rsidR="00100EAE" w:rsidRPr="00F570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ОП.12</w:t>
      </w:r>
      <w:r w:rsidRPr="00F570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Pr="00F570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Основы зеленого строительства</w:t>
      </w:r>
      <w:r w:rsidRPr="00F5705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F5705A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разработана</w:t>
      </w:r>
      <w:r w:rsidR="005077E1" w:rsidRPr="00F5705A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на основе требований Е</w:t>
      </w:r>
      <w:r w:rsidRPr="00F5705A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диного тарифно-квалификационного справочника работ и профессий рабочих (ЕТКС)  (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F5705A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 среднего</w:t>
      </w:r>
      <w:proofErr w:type="gram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профессионального образования, </w:t>
      </w:r>
      <w:proofErr w:type="gram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C105C9" w:rsidRPr="00F5705A" w:rsidRDefault="00C105C9" w:rsidP="00C105C9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105C9" w:rsidRPr="00F5705A" w:rsidRDefault="00C105C9" w:rsidP="00C105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C105C9" w:rsidRPr="00F5705A" w:rsidRDefault="00C105C9" w:rsidP="00C105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05C9" w:rsidRPr="00F5705A" w:rsidRDefault="00C105C9" w:rsidP="00C105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C105C9" w:rsidRPr="00F5705A" w:rsidRDefault="009656D3" w:rsidP="00C105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C105C9" w:rsidRPr="00F5705A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C105C9" w:rsidRPr="00F5705A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C105C9"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C105C9" w:rsidRPr="00F5705A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C105C9"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C105C9" w:rsidRPr="00F5705A" w:rsidRDefault="00C105C9" w:rsidP="00C105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05C9" w:rsidRPr="00F5705A" w:rsidRDefault="00C105C9" w:rsidP="00C105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05C9" w:rsidRPr="00F5705A" w:rsidRDefault="00C105C9" w:rsidP="00C105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05C9" w:rsidRPr="00F5705A" w:rsidRDefault="00C105C9" w:rsidP="00C105C9">
      <w:pPr>
        <w:rPr>
          <w:rFonts w:ascii="Arial" w:hAnsi="Arial" w:cs="Arial"/>
          <w:sz w:val="24"/>
          <w:szCs w:val="24"/>
        </w:rPr>
      </w:pPr>
    </w:p>
    <w:p w:rsidR="00C105C9" w:rsidRPr="00F5705A" w:rsidRDefault="00C105C9" w:rsidP="00C105C9">
      <w:pPr>
        <w:jc w:val="center"/>
        <w:rPr>
          <w:rFonts w:ascii="Arial" w:eastAsia="Times New Roman" w:hAnsi="Arial" w:cs="Arial"/>
          <w:b/>
          <w:i/>
          <w:sz w:val="24"/>
          <w:szCs w:val="24"/>
          <w:vertAlign w:val="superscript"/>
          <w:lang w:eastAsia="ru-RU"/>
        </w:rPr>
      </w:pPr>
    </w:p>
    <w:p w:rsidR="00C105C9" w:rsidRPr="00F5705A" w:rsidRDefault="00C105C9" w:rsidP="00C105C9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Default="00C105C9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5705A" w:rsidRDefault="00F5705A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5705A" w:rsidRDefault="00F5705A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5705A" w:rsidRDefault="00F5705A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5705A" w:rsidRDefault="00F5705A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5705A" w:rsidRDefault="00F5705A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5705A" w:rsidRDefault="00F5705A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5705A" w:rsidRDefault="00F5705A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5705A" w:rsidRPr="00F5705A" w:rsidRDefault="00F5705A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СОДЕРЖАНИЕ</w:t>
      </w:r>
    </w:p>
    <w:p w:rsidR="00C105C9" w:rsidRPr="00F5705A" w:rsidRDefault="00C105C9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11209" w:type="dxa"/>
        <w:tblLook w:val="01E0" w:firstRow="1" w:lastRow="1" w:firstColumn="1" w:lastColumn="1" w:noHBand="0" w:noVBand="0"/>
      </w:tblPr>
      <w:tblGrid>
        <w:gridCol w:w="9355"/>
        <w:gridCol w:w="1854"/>
      </w:tblGrid>
      <w:tr w:rsidR="00C105C9" w:rsidRPr="00F5705A" w:rsidTr="001274E9">
        <w:tc>
          <w:tcPr>
            <w:tcW w:w="9355" w:type="dxa"/>
          </w:tcPr>
          <w:p w:rsidR="00C105C9" w:rsidRPr="00F5705A" w:rsidRDefault="00C105C9" w:rsidP="00C105C9">
            <w:pPr>
              <w:numPr>
                <w:ilvl w:val="0"/>
                <w:numId w:val="1"/>
              </w:numPr>
              <w:suppressAutoHyphens/>
              <w:ind w:right="-1929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УЧЕБНОЙ </w:t>
            </w:r>
          </w:p>
          <w:p w:rsidR="00C105C9" w:rsidRPr="00F5705A" w:rsidRDefault="00C105C9" w:rsidP="005077E1">
            <w:pPr>
              <w:suppressAutoHyphens/>
              <w:ind w:left="644" w:right="-1929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ДИСЦИПЛИНЫ                                                                          </w:t>
            </w:r>
            <w:r w:rsidR="005077E1"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СТР. 4</w:t>
            </w:r>
          </w:p>
        </w:tc>
        <w:tc>
          <w:tcPr>
            <w:tcW w:w="1854" w:type="dxa"/>
          </w:tcPr>
          <w:p w:rsidR="00C105C9" w:rsidRPr="00F5705A" w:rsidRDefault="00C105C9" w:rsidP="00C105C9">
            <w:pPr>
              <w:tabs>
                <w:tab w:val="left" w:pos="1395"/>
              </w:tabs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ab/>
            </w:r>
          </w:p>
        </w:tc>
      </w:tr>
      <w:tr w:rsidR="00C105C9" w:rsidRPr="00F5705A" w:rsidTr="001274E9">
        <w:tc>
          <w:tcPr>
            <w:tcW w:w="9355" w:type="dxa"/>
          </w:tcPr>
          <w:p w:rsidR="00C105C9" w:rsidRPr="00F5705A" w:rsidRDefault="00C105C9" w:rsidP="00C105C9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СТРУКТУРА И СОДЕРЖАНИЕ УЧЕБНОЙ ДИ</w:t>
            </w:r>
            <w:r w:rsidR="005077E1"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СЦИПЛИНЫ                  СТР. 7</w:t>
            </w:r>
          </w:p>
          <w:p w:rsidR="00C105C9" w:rsidRPr="00F5705A" w:rsidRDefault="00C105C9" w:rsidP="00C105C9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УСЛОВИЯ РЕАЛИЗАЦИИУЧЕБНОЙ ДИСЦИПЛИНЫ    </w:t>
            </w:r>
            <w:r w:rsidR="005077E1"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СТР. 11</w:t>
            </w:r>
          </w:p>
        </w:tc>
        <w:tc>
          <w:tcPr>
            <w:tcW w:w="1854" w:type="dxa"/>
          </w:tcPr>
          <w:p w:rsidR="00C105C9" w:rsidRPr="00F5705A" w:rsidRDefault="00C105C9" w:rsidP="00C105C9">
            <w:pPr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c>
          <w:tcPr>
            <w:tcW w:w="9355" w:type="dxa"/>
          </w:tcPr>
          <w:p w:rsidR="00C105C9" w:rsidRPr="00F5705A" w:rsidRDefault="00C105C9" w:rsidP="00C105C9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КОНТРОЛЬ И ОЦЕНКА РЕЗУЛЬТАТОВ ОСВОЕНИЯ УЧЕБНОЙ ДИСЦИПЛИНЫ                                                                            </w:t>
            </w:r>
            <w:r w:rsidR="005077E1"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СТР. 12</w:t>
            </w:r>
          </w:p>
          <w:p w:rsidR="00C105C9" w:rsidRPr="00F5705A" w:rsidRDefault="00C105C9" w:rsidP="00C105C9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C105C9" w:rsidRPr="00F5705A" w:rsidRDefault="00C105C9" w:rsidP="00C105C9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br w:type="page"/>
      </w:r>
      <w:r w:rsidRPr="00F5705A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 xml:space="preserve">1. ОБЩАЯ ХАРАКТЕРИСТИКА РАБОЧЕЙ ПРОГРАММЫ УЧЕБНОЙ ДИСЦИПЛИНЫ </w:t>
      </w:r>
      <w:r w:rsidRPr="00F5705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«</w:t>
      </w:r>
      <w:r w:rsidR="00100EAE" w:rsidRPr="00F5705A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ОП.12</w:t>
      </w:r>
      <w:r w:rsidRPr="00F5705A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. Основы зеленого строительства</w:t>
      </w:r>
      <w:r w:rsidRPr="00F5705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»</w:t>
      </w:r>
    </w:p>
    <w:p w:rsidR="00C105C9" w:rsidRPr="00F5705A" w:rsidRDefault="00C105C9" w:rsidP="00C105C9">
      <w:pPr>
        <w:spacing w:after="0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F570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C105C9" w:rsidRPr="00F5705A" w:rsidRDefault="00C105C9" w:rsidP="00C105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100EAE" w:rsidRPr="00F5705A">
        <w:rPr>
          <w:rFonts w:ascii="Arial" w:eastAsia="Times New Roman" w:hAnsi="Arial" w:cs="Arial"/>
          <w:sz w:val="24"/>
          <w:szCs w:val="24"/>
          <w:lang w:eastAsia="ru-RU"/>
        </w:rPr>
        <w:t>Учебная дисциплина  ОП.12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>. Основы зеленого строительства является обязательной частью среднего профессионального образования  примерной основной образовательной программы в соответствии с ФГОС по профессии 17530    Рабочий зеленого строительства.</w:t>
      </w:r>
    </w:p>
    <w:p w:rsidR="00C105C9" w:rsidRPr="00F5705A" w:rsidRDefault="00C105C9" w:rsidP="00C105C9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Учебная дисциплина </w:t>
      </w:r>
      <w:r w:rsidR="00100EAE" w:rsidRPr="00F570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ОП.12</w:t>
      </w:r>
      <w:r w:rsidRPr="00F570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Основы зеленого строительства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 обеспечивает формирование профессиональных и общих компетенций по всем видам деятельности ФГОС по профессии/специальности 17530    Рабочий зеленого строительства.  Особое значение дисциплина имеет при формировании и развитии ОК.1. Понимать сущность и социальную значимость своей будущей профессии, проявлять к ней устойчивый интерес; 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ОК.3. Принимать решения в стандартных и нестандартных ситуациях и нести за них ответственность; 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ОК.5. Использовать информационно-коммуникационные технологии в профессиональной деятельности; ОК.6. Работать в коллективе и в команде, эффективно общаться с коллегами, руководством, потребителями; ОК.7. Брать на себя ответственность за работу членов команды (подчиненных), результат выполнения заданий; 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 ОК.9. Ориентироваться в условиях частой смены технологий в профессиональной деятельности.</w:t>
      </w:r>
    </w:p>
    <w:p w:rsidR="00C105C9" w:rsidRPr="00F5705A" w:rsidRDefault="00C105C9" w:rsidP="00C1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5C9" w:rsidRPr="00F5705A" w:rsidRDefault="00C105C9" w:rsidP="00C105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C105C9" w:rsidRPr="00F5705A" w:rsidRDefault="00C105C9" w:rsidP="00C105C9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F5705A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 осваиваются умения и знания</w:t>
      </w:r>
    </w:p>
    <w:p w:rsidR="00C105C9" w:rsidRPr="00F5705A" w:rsidRDefault="00C105C9" w:rsidP="00C105C9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3036"/>
        <w:gridCol w:w="3635"/>
      </w:tblGrid>
      <w:tr w:rsidR="00C105C9" w:rsidRPr="00F5705A" w:rsidTr="001274E9">
        <w:trPr>
          <w:trHeight w:val="649"/>
        </w:trPr>
        <w:tc>
          <w:tcPr>
            <w:tcW w:w="1677" w:type="dxa"/>
            <w:hideMark/>
          </w:tcPr>
          <w:p w:rsidR="00C105C9" w:rsidRPr="00F5705A" w:rsidRDefault="00C105C9" w:rsidP="00C105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534" w:type="dxa"/>
            <w:hideMark/>
          </w:tcPr>
          <w:p w:rsidR="00C105C9" w:rsidRPr="00F5705A" w:rsidRDefault="00C105C9" w:rsidP="00C105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C105C9" w:rsidRPr="00F5705A" w:rsidRDefault="00C105C9" w:rsidP="00C105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Знания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Оценивать результаты анализа почв;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методики определения структуры почвы;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раскисления</w:t>
            </w:r>
            <w:proofErr w:type="spellEnd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расщелачивания</w:t>
            </w:r>
            <w:proofErr w:type="spellEnd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почвы;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Владеть техникой сбора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сушки семян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методами обмолота и очистки семян;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Состав и свойства почв;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улучшения состава и структуры почв;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характеристики удобрений;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получения компоста;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разрешенных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 применению на территории Российской Федерации;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цветочных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признаки созревания семян и плодов;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специальной обработки семян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ПК.3.2. Выращивание и уход за декоративными цветочными, </w:t>
            </w:r>
            <w:proofErr w:type="gram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подготовки семян, сортировки луковиц и клубнелуковиц цветочных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пикировки и черенкования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выгонки луковичных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выращивания отводками саженцев, черенками древесно-кустарниковых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Планировать сроки зеленого черенкования, посадки;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обрезки и формирования кроны молодых деревьев и кустарников;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График посева культур, высадки рассады;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вегетативного и генеративного размножения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Методы, сроки стратификации семян;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вегетативного размножения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Виды, способы и схемы посева семян древесных, древесно-кустарниковых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и сроки заготовки черенков;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внесения удобрений и подкормки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свойства мульчи;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обрезки и формирования крон молодых деревьев и кустарников;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простые метеорологические приборы и приборы радиационного контроля;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Определять поврежденные, отмершие части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отраслевые справочники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базы данных.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Способы защиты декоративных растений от неблагоприятных и опасных метеорологических явлений;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профилактики и борьбы с болезнями и вредителями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безопасности при работе с вредными, </w:t>
            </w:r>
            <w:proofErr w:type="spell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пожар</w:t>
            </w:r>
            <w:proofErr w:type="gram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End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взрывоопасными химическими веществами;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разрешенных к применению на территории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Российской Федерации;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Отбирать и составлять травосмеси;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укатку при засыпке семян растительной смесью;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посадки декоративных растений по рисунку.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устройства газонов;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газонных трав, варианты травосмесей;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Сезонные, морфологические характеристики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создания сложных композиций из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Нормы высева семян, плотности посадки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Внешние признаки декоративных растений;</w:t>
            </w:r>
          </w:p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Породы деревьев, кустарников, их свойства и особенности;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Уметь: Анализировать, сопоставлять и обобщать содержание учебных дисциплин, ставить цели по совершенствованию и развитию своего интеллектуального и общекультурного уровня.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Знать: Суть процессов абстрактного мышления, анализа, синтеза в совершенствования и развития своего интеллектуального и общекультурного уровня.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значимое</w:t>
            </w:r>
            <w:proofErr w:type="gramEnd"/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Номенклатура 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 xml:space="preserve">ОК.3. Принимать решения в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стандартных и нестандартных ситуациях и нести за них ответственность.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 </w:t>
            </w: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определять актуальность </w:t>
            </w: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содержание актуальной нормативно-правовой </w:t>
            </w: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психологические основы деятельности  коллектива, психологические особенности личности; основы проектной деятельности.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ОК.6. 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описывать значимость своей специальности; применять стандарты антикоррупционного поведения.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</w:t>
            </w: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деятельности по специальности.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</w:t>
            </w: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ресурсосбережения.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</w:tr>
      <w:tr w:rsidR="00C105C9" w:rsidRPr="00F5705A" w:rsidTr="001274E9">
        <w:trPr>
          <w:trHeight w:val="212"/>
        </w:trPr>
        <w:tc>
          <w:tcPr>
            <w:tcW w:w="1677" w:type="dxa"/>
          </w:tcPr>
          <w:p w:rsidR="00C105C9" w:rsidRPr="00F5705A" w:rsidRDefault="00C105C9" w:rsidP="00C105C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ОК.9. Ориентироваться в условиях частой смены технологий в профессиональной деятельности.</w:t>
            </w:r>
          </w:p>
        </w:tc>
        <w:tc>
          <w:tcPr>
            <w:tcW w:w="3534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4037" w:type="dxa"/>
          </w:tcPr>
          <w:p w:rsidR="00C105C9" w:rsidRPr="00F5705A" w:rsidRDefault="00C105C9" w:rsidP="00C105C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</w:tbl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5C9" w:rsidRPr="00F5705A" w:rsidRDefault="00C105C9" w:rsidP="00C105C9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5C9" w:rsidRPr="00F5705A" w:rsidRDefault="00C105C9" w:rsidP="00C105C9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5C9" w:rsidRPr="00F5705A" w:rsidRDefault="00C105C9" w:rsidP="00C105C9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C105C9" w:rsidRPr="00F5705A" w:rsidRDefault="00C105C9" w:rsidP="00C105C9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105C9" w:rsidRPr="00F5705A" w:rsidTr="001274E9">
        <w:trPr>
          <w:trHeight w:val="490"/>
        </w:trPr>
        <w:tc>
          <w:tcPr>
            <w:tcW w:w="4073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105C9" w:rsidRPr="00F5705A" w:rsidTr="001274E9">
        <w:trPr>
          <w:trHeight w:val="490"/>
        </w:trPr>
        <w:tc>
          <w:tcPr>
            <w:tcW w:w="4073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46</w:t>
            </w:r>
          </w:p>
        </w:tc>
      </w:tr>
      <w:tr w:rsidR="00C105C9" w:rsidRPr="00F5705A" w:rsidTr="001274E9">
        <w:trPr>
          <w:trHeight w:val="490"/>
        </w:trPr>
        <w:tc>
          <w:tcPr>
            <w:tcW w:w="5000" w:type="pct"/>
            <w:gridSpan w:val="2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105C9" w:rsidRPr="00F5705A" w:rsidTr="001274E9">
        <w:trPr>
          <w:trHeight w:val="490"/>
        </w:trPr>
        <w:tc>
          <w:tcPr>
            <w:tcW w:w="4073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C105C9" w:rsidRPr="00F5705A" w:rsidTr="001274E9">
        <w:trPr>
          <w:trHeight w:val="490"/>
        </w:trPr>
        <w:tc>
          <w:tcPr>
            <w:tcW w:w="4073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  <w:r w:rsidRPr="00F5705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105C9" w:rsidRPr="00F5705A" w:rsidTr="001274E9">
        <w:trPr>
          <w:trHeight w:val="490"/>
        </w:trPr>
        <w:tc>
          <w:tcPr>
            <w:tcW w:w="4073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зачета </w:t>
            </w:r>
          </w:p>
        </w:tc>
        <w:tc>
          <w:tcPr>
            <w:tcW w:w="927" w:type="pct"/>
            <w:vAlign w:val="center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C105C9" w:rsidRPr="00F5705A" w:rsidRDefault="00C105C9" w:rsidP="00C105C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C105C9" w:rsidRPr="00F5705A" w:rsidSect="00062540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105C9" w:rsidRPr="00F5705A" w:rsidRDefault="00C105C9" w:rsidP="00C105C9">
      <w:pPr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6"/>
        <w:gridCol w:w="7309"/>
        <w:gridCol w:w="3329"/>
        <w:gridCol w:w="2116"/>
      </w:tblGrid>
      <w:tr w:rsidR="00C105C9" w:rsidRPr="00F5705A" w:rsidTr="001274E9">
        <w:trPr>
          <w:trHeight w:val="20"/>
        </w:trPr>
        <w:tc>
          <w:tcPr>
            <w:tcW w:w="678" w:type="pct"/>
          </w:tcPr>
          <w:p w:rsidR="00C105C9" w:rsidRPr="00F5705A" w:rsidRDefault="00C105C9" w:rsidP="00C105C9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00" w:type="pct"/>
          </w:tcPr>
          <w:p w:rsidR="00C105C9" w:rsidRPr="00F5705A" w:rsidRDefault="00C105C9" w:rsidP="00C105C9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67" w:type="pct"/>
          </w:tcPr>
          <w:p w:rsidR="00C105C9" w:rsidRPr="00F5705A" w:rsidRDefault="00C105C9" w:rsidP="00C105C9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C105C9" w:rsidRPr="00F5705A" w:rsidRDefault="00C105C9" w:rsidP="00C105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655" w:type="pct"/>
          </w:tcPr>
          <w:p w:rsidR="00C105C9" w:rsidRPr="00F5705A" w:rsidRDefault="00C105C9" w:rsidP="00C105C9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 w:val="restar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</w:t>
            </w:r>
            <w:r w:rsidRPr="00F5705A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Классификация, значения и строительство дорожек</w:t>
            </w:r>
          </w:p>
        </w:tc>
        <w:tc>
          <w:tcPr>
            <w:tcW w:w="2500" w:type="pct"/>
          </w:tcPr>
          <w:p w:rsidR="00C105C9" w:rsidRPr="00F5705A" w:rsidRDefault="00C105C9" w:rsidP="00C105C9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  <w:vAlign w:val="center"/>
          </w:tcPr>
          <w:p w:rsidR="00C105C9" w:rsidRPr="00F5705A" w:rsidRDefault="00C105C9" w:rsidP="00C105C9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 w:val="restar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hAnsi="Arial" w:cs="Arial"/>
                <w:sz w:val="24"/>
                <w:szCs w:val="24"/>
              </w:rPr>
            </w:pPr>
            <w:r w:rsidRPr="00F5705A">
              <w:rPr>
                <w:rFonts w:ascii="Arial" w:hAnsi="Arial" w:cs="Arial"/>
                <w:sz w:val="24"/>
                <w:szCs w:val="24"/>
              </w:rPr>
              <w:t>1. Классификация, значения и строительство дорожек</w:t>
            </w:r>
          </w:p>
        </w:tc>
        <w:tc>
          <w:tcPr>
            <w:tcW w:w="1167" w:type="pct"/>
            <w:vAlign w:val="center"/>
          </w:tcPr>
          <w:p w:rsidR="00C105C9" w:rsidRPr="00F5705A" w:rsidRDefault="00C105C9" w:rsidP="00C105C9">
            <w:pPr>
              <w:suppressAutoHyphens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hAnsi="Arial" w:cs="Arial"/>
                <w:sz w:val="24"/>
                <w:szCs w:val="24"/>
              </w:rPr>
            </w:pPr>
            <w:r w:rsidRPr="00F5705A">
              <w:rPr>
                <w:rFonts w:ascii="Arial" w:hAnsi="Arial" w:cs="Arial"/>
                <w:sz w:val="24"/>
                <w:szCs w:val="24"/>
              </w:rPr>
              <w:t>2. Содержание и ремонт дорожек</w:t>
            </w:r>
          </w:p>
        </w:tc>
        <w:tc>
          <w:tcPr>
            <w:tcW w:w="1167" w:type="pct"/>
            <w:vAlign w:val="center"/>
          </w:tcPr>
          <w:p w:rsidR="00C105C9" w:rsidRPr="00F5705A" w:rsidRDefault="00C105C9" w:rsidP="00C105C9">
            <w:pPr>
              <w:suppressAutoHyphens/>
              <w:jc w:val="center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  <w:vAlign w:val="center"/>
          </w:tcPr>
          <w:p w:rsidR="00C105C9" w:rsidRPr="00F5705A" w:rsidRDefault="00C105C9" w:rsidP="00C105C9">
            <w:pPr>
              <w:suppressAutoHyphens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Pr="00F5705A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Устройство садовых дорожек</w:t>
            </w:r>
          </w:p>
        </w:tc>
        <w:tc>
          <w:tcPr>
            <w:tcW w:w="1167" w:type="pct"/>
            <w:vAlign w:val="center"/>
          </w:tcPr>
          <w:p w:rsidR="00C105C9" w:rsidRPr="00F5705A" w:rsidRDefault="00C105C9" w:rsidP="00C105C9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401"/>
        </w:trPr>
        <w:tc>
          <w:tcPr>
            <w:tcW w:w="678" w:type="pct"/>
            <w:vMerge w:val="restart"/>
          </w:tcPr>
          <w:p w:rsidR="00C105C9" w:rsidRPr="00F5705A" w:rsidRDefault="00C105C9" w:rsidP="00C105C9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. Классификация, значения и устройство газонов</w:t>
            </w:r>
          </w:p>
        </w:tc>
        <w:tc>
          <w:tcPr>
            <w:tcW w:w="2500" w:type="pct"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  <w:p w:rsidR="00C105C9" w:rsidRPr="00F5705A" w:rsidRDefault="00C105C9" w:rsidP="00C105C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 w:val="restart"/>
          </w:tcPr>
          <w:p w:rsidR="00C105C9" w:rsidRPr="00F5705A" w:rsidRDefault="00C105C9" w:rsidP="00C105C9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C105C9" w:rsidRPr="00F5705A" w:rsidRDefault="00C105C9" w:rsidP="00C105C9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C105C9" w:rsidRPr="00F5705A" w:rsidRDefault="00C105C9" w:rsidP="00C105C9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ПК.3.4.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Классификация, значения и устройство газонов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Содержание и ремонт газонов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r w:rsidRPr="00F5705A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Подбор ассортимента растений для водоема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 w:val="restar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Устройство и содержание водоемов</w:t>
            </w: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 w:val="restar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</w:t>
            </w: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ОК 4;ОК 5;ОК6;ОК7;ОК8.</w:t>
            </w:r>
          </w:p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Классификация, устройство водоемов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водоемов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F5705A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Подбор ассортимента растений для водоема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 w:val="restar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4. Устройство и содержание цветников</w:t>
            </w: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 w:val="restar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Классификация, устройство цветников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цветников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F5705A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Разработка проекта цветника 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F5705A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Устройство содержание цветника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 w:val="restar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5. Вертикальное озеленение</w:t>
            </w: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 w:val="restar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Вертикальное озеленение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Живые изгороди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F5705A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Подбор ассортимента растений для вертикального озеленения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 w:val="restar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Тема 6.</w:t>
            </w: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Создание альпинариев и </w:t>
            </w:r>
            <w:proofErr w:type="spellStart"/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рокариев</w:t>
            </w:r>
            <w:proofErr w:type="spellEnd"/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 w:val="restar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</w:t>
            </w: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5;ОК6;ОК7;ОК8.</w:t>
            </w:r>
          </w:p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альпинариев и </w:t>
            </w:r>
            <w:proofErr w:type="spellStart"/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Разработка проекта альпинария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 w:val="restar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7. </w:t>
            </w:r>
            <w:proofErr w:type="spellStart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Проектно</w:t>
            </w:r>
            <w:proofErr w:type="spellEnd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– сметные работы</w:t>
            </w: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 w:val="restar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Этапы проектирования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проекта озеленения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Условное обозначение в проектах и чертежах. 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rPr>
          <w:trHeight w:val="20"/>
        </w:trPr>
        <w:tc>
          <w:tcPr>
            <w:tcW w:w="678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Разработка проекта озеленения.</w:t>
            </w:r>
          </w:p>
        </w:tc>
        <w:tc>
          <w:tcPr>
            <w:tcW w:w="1167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C9" w:rsidRPr="00F5705A" w:rsidTr="001274E9">
        <w:tc>
          <w:tcPr>
            <w:tcW w:w="3178" w:type="pct"/>
            <w:gridSpan w:val="2"/>
          </w:tcPr>
          <w:p w:rsidR="00C105C9" w:rsidRPr="00F5705A" w:rsidRDefault="00C105C9" w:rsidP="00C105C9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Промежуточная аттестация в форме зачета (4 семестр)</w:t>
            </w:r>
          </w:p>
        </w:tc>
        <w:tc>
          <w:tcPr>
            <w:tcW w:w="1167" w:type="pct"/>
            <w:vAlign w:val="center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C105C9" w:rsidRPr="00F5705A" w:rsidTr="001274E9">
        <w:trPr>
          <w:trHeight w:val="20"/>
        </w:trPr>
        <w:tc>
          <w:tcPr>
            <w:tcW w:w="3178" w:type="pct"/>
            <w:gridSpan w:val="2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67" w:type="pct"/>
            <w:vAlign w:val="center"/>
          </w:tcPr>
          <w:p w:rsidR="00C105C9" w:rsidRPr="00F5705A" w:rsidRDefault="00C105C9" w:rsidP="00C105C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55" w:type="pct"/>
          </w:tcPr>
          <w:p w:rsidR="00C105C9" w:rsidRPr="00F5705A" w:rsidRDefault="00C105C9" w:rsidP="00C105C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C105C9" w:rsidRPr="00F5705A" w:rsidRDefault="00C105C9" w:rsidP="00C105C9">
      <w:pPr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spacing w:before="120" w:after="120" w:line="240" w:lineRule="auto"/>
        <w:ind w:left="709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C105C9" w:rsidRPr="00F5705A" w:rsidRDefault="00C105C9" w:rsidP="00C105C9">
      <w:pPr>
        <w:ind w:firstLine="709"/>
        <w:rPr>
          <w:rFonts w:ascii="Arial" w:eastAsia="Times New Roman" w:hAnsi="Arial" w:cs="Arial"/>
          <w:i/>
          <w:sz w:val="24"/>
          <w:szCs w:val="24"/>
          <w:lang w:eastAsia="ru-RU"/>
        </w:rPr>
        <w:sectPr w:rsidR="00C105C9" w:rsidRPr="00F5705A" w:rsidSect="0006254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105C9" w:rsidRPr="00F5705A" w:rsidRDefault="00C105C9" w:rsidP="00C105C9">
      <w:pPr>
        <w:ind w:left="135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C105C9" w:rsidRPr="00F5705A" w:rsidRDefault="00C105C9" w:rsidP="00C105C9">
      <w:pPr>
        <w:suppressAutoHyphens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C105C9" w:rsidRPr="00F5705A" w:rsidRDefault="00C105C9" w:rsidP="00C105C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Кабинет</w:t>
      </w:r>
      <w:r w:rsidRPr="00F5705A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«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>Зеленого строительства</w:t>
      </w:r>
      <w:r w:rsidRPr="00F5705A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»</w:t>
      </w:r>
    </w:p>
    <w:p w:rsidR="00C105C9" w:rsidRPr="00F5705A" w:rsidRDefault="00C105C9" w:rsidP="00C105C9">
      <w:pPr>
        <w:suppressAutoHyphens/>
        <w:ind w:firstLine="709"/>
        <w:rPr>
          <w:rFonts w:ascii="Arial" w:eastAsia="Times New Roman" w:hAnsi="Arial" w:cs="Arial"/>
          <w:sz w:val="24"/>
          <w:szCs w:val="24"/>
        </w:rPr>
      </w:pPr>
      <w:r w:rsidRPr="00F5705A">
        <w:rPr>
          <w:rFonts w:ascii="Arial" w:eastAsia="Times New Roman" w:hAnsi="Arial" w:cs="Arial"/>
          <w:sz w:val="24"/>
          <w:szCs w:val="24"/>
        </w:rPr>
        <w:t>оснащенный о</w:t>
      </w:r>
      <w:r w:rsidRPr="00F5705A">
        <w:rPr>
          <w:rFonts w:ascii="Arial" w:eastAsia="Times New Roman" w:hAnsi="Arial" w:cs="Arial"/>
          <w:bCs/>
          <w:sz w:val="24"/>
          <w:szCs w:val="24"/>
        </w:rPr>
        <w:t>борудованием:</w:t>
      </w:r>
      <w:r w:rsidRPr="00F5705A">
        <w:rPr>
          <w:rFonts w:ascii="Arial" w:hAnsi="Arial" w:cs="Arial"/>
          <w:sz w:val="24"/>
          <w:szCs w:val="24"/>
        </w:rPr>
        <w:t xml:space="preserve"> </w:t>
      </w:r>
      <w:r w:rsidRPr="00F5705A">
        <w:rPr>
          <w:rFonts w:ascii="Arial" w:eastAsia="Times New Roman" w:hAnsi="Arial" w:cs="Arial"/>
          <w:bCs/>
          <w:sz w:val="24"/>
          <w:szCs w:val="24"/>
        </w:rPr>
        <w:t xml:space="preserve">термометр, гигрометр, люксметр, лакмусовая бумага, этикетка-колышек (100 </w:t>
      </w:r>
      <w:proofErr w:type="spellStart"/>
      <w:proofErr w:type="gramStart"/>
      <w:r w:rsidRPr="00F5705A">
        <w:rPr>
          <w:rFonts w:ascii="Arial" w:eastAsia="Times New Roman" w:hAnsi="Arial" w:cs="Arial"/>
          <w:bCs/>
          <w:sz w:val="24"/>
          <w:szCs w:val="24"/>
        </w:rPr>
        <w:t>шт</w:t>
      </w:r>
      <w:proofErr w:type="spellEnd"/>
      <w:proofErr w:type="gramEnd"/>
      <w:r w:rsidRPr="00F5705A">
        <w:rPr>
          <w:rFonts w:ascii="Arial" w:eastAsia="Times New Roman" w:hAnsi="Arial" w:cs="Arial"/>
          <w:bCs/>
          <w:sz w:val="24"/>
          <w:szCs w:val="24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  <w:r w:rsidRPr="00F5705A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, </w:t>
      </w:r>
      <w:r w:rsidRPr="00F5705A">
        <w:rPr>
          <w:rFonts w:ascii="Arial" w:eastAsia="Times New Roman" w:hAnsi="Arial" w:cs="Arial"/>
          <w:sz w:val="24"/>
          <w:szCs w:val="24"/>
        </w:rPr>
        <w:t>т</w:t>
      </w:r>
      <w:r w:rsidRPr="00F5705A">
        <w:rPr>
          <w:rFonts w:ascii="Arial" w:eastAsia="Times New Roman" w:hAnsi="Arial" w:cs="Arial"/>
          <w:bCs/>
          <w:sz w:val="24"/>
          <w:szCs w:val="24"/>
        </w:rPr>
        <w:t xml:space="preserve">ехническими средствами обучения: </w:t>
      </w:r>
      <w:r w:rsidRPr="00F5705A">
        <w:rPr>
          <w:rFonts w:ascii="Arial" w:eastAsia="Times New Roman" w:hAnsi="Arial" w:cs="Arial"/>
          <w:sz w:val="24"/>
          <w:szCs w:val="24"/>
        </w:rPr>
        <w:t>компьютер, проектор, экран.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В случае необходимости: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Лаборатория цветочно-декоративных растений и дендрологии</w:t>
      </w:r>
      <w:r w:rsidRPr="00F5705A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оснащенная</w:t>
      </w:r>
      <w:proofErr w:type="gram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необходимым для реализации программы учебной дисциплины оборудованием: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Ассортимент горшечных растений.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Ассортимент </w:t>
      </w:r>
      <w:proofErr w:type="gram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луковичного</w:t>
      </w:r>
      <w:proofErr w:type="gram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клубневого и </w:t>
      </w:r>
      <w:proofErr w:type="spell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клубнелуковичного</w:t>
      </w:r>
      <w:proofErr w:type="spell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вегетативного материла.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Коллекции гербарных образцов изучаемых видов древесных, кустарниковых и травянистых растений.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Коллекции шишек, плодов, семян.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Садовый инвентарь: термометр, гигрометр, люксметр, лакмусовая бумага, этикетка-колышек (100 </w:t>
      </w:r>
      <w:proofErr w:type="spellStart"/>
      <w:proofErr w:type="gram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шт</w:t>
      </w:r>
      <w:proofErr w:type="spellEnd"/>
      <w:proofErr w:type="gram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Список пестицидов и ядохимикатов;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Воронки, штативы, пинцеты, </w:t>
      </w:r>
      <w:proofErr w:type="spell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препаровальные</w:t>
      </w:r>
      <w:proofErr w:type="spell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иглы, покровные стекла, чашки Петри, химическая посуда;</w:t>
      </w:r>
      <w:proofErr w:type="gramEnd"/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Энтомологические пробирки;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Фильтровальная бумага;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Набор почвенных сит;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Фитогельминтологические сита.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Горшки, контейнеры, кашпо, балконные ящики, стеклянные емкости, сложные цветочницы, поддоны паллета;</w:t>
      </w:r>
      <w:proofErr w:type="gramEnd"/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Различные виды земель и мульчирующих материалов;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Искусственные субстраты;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Стимуляторы и ингибиторы роста;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Органические и неорганические (минеральные) удобрения;</w:t>
      </w:r>
    </w:p>
    <w:p w:rsidR="00C105C9" w:rsidRPr="00F5705A" w:rsidRDefault="00C105C9" w:rsidP="00C105C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Дезинфицирующие средства для обработки цветочной посуды.</w:t>
      </w:r>
    </w:p>
    <w:p w:rsidR="00C105C9" w:rsidRPr="00F5705A" w:rsidRDefault="00C105C9" w:rsidP="00C105C9">
      <w:pPr>
        <w:suppressAutoHyphens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105C9" w:rsidRPr="00F5705A" w:rsidRDefault="00C105C9" w:rsidP="00C105C9">
      <w:pPr>
        <w:suppressAutoHyphens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3.2. Информационное обеспечение реализации программы</w:t>
      </w:r>
    </w:p>
    <w:p w:rsidR="00C105C9" w:rsidRPr="00F5705A" w:rsidRDefault="00C105C9" w:rsidP="00C105C9">
      <w:pPr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имеет п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F5705A">
        <w:rPr>
          <w:rFonts w:ascii="Arial" w:eastAsia="Times New Roman" w:hAnsi="Arial" w:cs="Arial"/>
          <w:sz w:val="24"/>
          <w:szCs w:val="24"/>
          <w:lang w:eastAsia="ru-RU"/>
        </w:rPr>
        <w:t>рекомендуемых</w:t>
      </w:r>
      <w:proofErr w:type="gramEnd"/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3.2.1. Печатные издания</w:t>
      </w:r>
      <w:r w:rsidRPr="00F5705A">
        <w:rPr>
          <w:rFonts w:ascii="Arial" w:eastAsia="Times New Roman" w:hAnsi="Arial" w:cs="Arial"/>
          <w:b/>
          <w:sz w:val="24"/>
          <w:szCs w:val="24"/>
          <w:vertAlign w:val="superscript"/>
          <w:lang w:eastAsia="ru-RU"/>
        </w:rPr>
        <w:footnoteReference w:id="1"/>
      </w:r>
    </w:p>
    <w:p w:rsidR="00C105C9" w:rsidRPr="00F5705A" w:rsidRDefault="00C105C9" w:rsidP="00C105C9">
      <w:pPr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Pr="00F5705A">
        <w:rPr>
          <w:rFonts w:ascii="Arial" w:hAnsi="Arial" w:cs="Arial"/>
          <w:bCs/>
          <w:sz w:val="24"/>
          <w:szCs w:val="24"/>
        </w:rPr>
        <w:t xml:space="preserve">  </w:t>
      </w:r>
      <w:proofErr w:type="spellStart"/>
      <w:r w:rsidRPr="00F5705A">
        <w:rPr>
          <w:rFonts w:ascii="Arial" w:hAnsi="Arial" w:cs="Arial"/>
          <w:bCs/>
          <w:sz w:val="24"/>
          <w:szCs w:val="24"/>
        </w:rPr>
        <w:t>Курицана</w:t>
      </w:r>
      <w:proofErr w:type="spellEnd"/>
      <w:r w:rsidRPr="00F5705A">
        <w:rPr>
          <w:rFonts w:ascii="Arial" w:hAnsi="Arial" w:cs="Arial"/>
          <w:bCs/>
          <w:sz w:val="24"/>
          <w:szCs w:val="24"/>
        </w:rPr>
        <w:t xml:space="preserve"> Т.А., </w:t>
      </w:r>
      <w:proofErr w:type="spellStart"/>
      <w:r w:rsidRPr="00F5705A">
        <w:rPr>
          <w:rFonts w:ascii="Arial" w:hAnsi="Arial" w:cs="Arial"/>
          <w:bCs/>
          <w:sz w:val="24"/>
          <w:szCs w:val="24"/>
        </w:rPr>
        <w:t>Ермолович</w:t>
      </w:r>
      <w:proofErr w:type="spellEnd"/>
      <w:r w:rsidRPr="00F5705A">
        <w:rPr>
          <w:rFonts w:ascii="Arial" w:hAnsi="Arial" w:cs="Arial"/>
          <w:bCs/>
          <w:sz w:val="24"/>
          <w:szCs w:val="24"/>
        </w:rPr>
        <w:t xml:space="preserve"> Е.Л., </w:t>
      </w:r>
      <w:proofErr w:type="spellStart"/>
      <w:r w:rsidRPr="00F5705A">
        <w:rPr>
          <w:rFonts w:ascii="Arial" w:hAnsi="Arial" w:cs="Arial"/>
          <w:bCs/>
          <w:sz w:val="24"/>
          <w:szCs w:val="24"/>
        </w:rPr>
        <w:t>Авксентьева</w:t>
      </w:r>
      <w:proofErr w:type="spellEnd"/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F5705A">
        <w:rPr>
          <w:rFonts w:ascii="Arial" w:hAnsi="Arial" w:cs="Arial"/>
          <w:bCs/>
          <w:sz w:val="24"/>
          <w:szCs w:val="24"/>
        </w:rPr>
        <w:t>Е.Ю.</w:t>
      </w:r>
      <w:r w:rsidRPr="00F5705A">
        <w:rPr>
          <w:rFonts w:ascii="Arial" w:hAnsi="Arial" w:cs="Arial"/>
          <w:sz w:val="24"/>
          <w:szCs w:val="24"/>
        </w:rPr>
        <w:t xml:space="preserve"> Озеленение и благоустройство различных территорий – </w:t>
      </w:r>
      <w:r w:rsidRPr="00F5705A">
        <w:rPr>
          <w:rFonts w:ascii="Arial" w:hAnsi="Arial" w:cs="Arial"/>
          <w:bCs/>
          <w:sz w:val="24"/>
          <w:szCs w:val="24"/>
        </w:rPr>
        <w:t>М.: Издательский центр «Академия», 2018.</w:t>
      </w: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 w:rsidRPr="00F5705A">
        <w:rPr>
          <w:rFonts w:ascii="Arial" w:hAnsi="Arial" w:cs="Arial"/>
          <w:bCs/>
          <w:sz w:val="24"/>
          <w:szCs w:val="24"/>
        </w:rPr>
        <w:t xml:space="preserve"> Лежнева</w:t>
      </w:r>
      <w:r w:rsidRPr="00F5705A">
        <w:rPr>
          <w:rFonts w:ascii="Arial" w:hAnsi="Arial" w:cs="Arial"/>
          <w:sz w:val="24"/>
          <w:szCs w:val="24"/>
        </w:rPr>
        <w:t xml:space="preserve"> </w:t>
      </w:r>
      <w:r w:rsidRPr="00F5705A">
        <w:rPr>
          <w:rFonts w:ascii="Arial" w:hAnsi="Arial" w:cs="Arial"/>
          <w:bCs/>
          <w:sz w:val="24"/>
          <w:szCs w:val="24"/>
        </w:rPr>
        <w:t xml:space="preserve">Т.Н. </w:t>
      </w:r>
      <w:r w:rsidRPr="00F5705A">
        <w:rPr>
          <w:rFonts w:ascii="Arial" w:hAnsi="Arial" w:cs="Arial"/>
          <w:sz w:val="24"/>
          <w:szCs w:val="24"/>
        </w:rPr>
        <w:t xml:space="preserve">Ландшафтное проектирование и садовый </w:t>
      </w:r>
      <w:proofErr w:type="spellStart"/>
      <w:r w:rsidRPr="00F5705A">
        <w:rPr>
          <w:rFonts w:ascii="Arial" w:hAnsi="Arial" w:cs="Arial"/>
          <w:sz w:val="24"/>
          <w:szCs w:val="24"/>
        </w:rPr>
        <w:t>дизаин</w:t>
      </w:r>
      <w:proofErr w:type="spellEnd"/>
      <w:r w:rsidRPr="00F5705A">
        <w:rPr>
          <w:rFonts w:ascii="Arial" w:hAnsi="Arial" w:cs="Arial"/>
          <w:sz w:val="24"/>
          <w:szCs w:val="24"/>
        </w:rPr>
        <w:t xml:space="preserve"> – </w:t>
      </w:r>
      <w:r w:rsidRPr="00F5705A">
        <w:rPr>
          <w:rFonts w:ascii="Arial" w:hAnsi="Arial" w:cs="Arial"/>
          <w:bCs/>
          <w:sz w:val="24"/>
          <w:szCs w:val="24"/>
        </w:rPr>
        <w:t>М.: Издательский центр «Академия», 2019.</w:t>
      </w: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 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>Лежнева  Т.Н. Основы декоративного садоводства –  М.: Издательский центр «Академия», 2019.</w:t>
      </w: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 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705A">
        <w:rPr>
          <w:rFonts w:ascii="Arial" w:hAnsi="Arial" w:cs="Arial"/>
          <w:sz w:val="24"/>
          <w:szCs w:val="24"/>
        </w:rPr>
        <w:t xml:space="preserve">Все этапы благоустройства территории </w:t>
      </w:r>
      <w:hyperlink r:id="rId10" w:history="1">
        <w:r w:rsidRPr="00F5705A">
          <w:rPr>
            <w:rFonts w:ascii="Arial" w:hAnsi="Arial" w:cs="Arial"/>
            <w:color w:val="0000FF"/>
            <w:sz w:val="24"/>
            <w:szCs w:val="24"/>
            <w:u w:val="single"/>
          </w:rPr>
          <w:t>https://rozarii.ru/stati/blagoustrojstvo-territorii.html</w:t>
        </w:r>
      </w:hyperlink>
      <w:r w:rsidRPr="00F5705A">
        <w:rPr>
          <w:rFonts w:ascii="Arial" w:hAnsi="Arial" w:cs="Arial"/>
          <w:sz w:val="24"/>
          <w:szCs w:val="24"/>
        </w:rPr>
        <w:t xml:space="preserve"> </w:t>
      </w: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705A">
        <w:rPr>
          <w:rFonts w:ascii="Arial" w:hAnsi="Arial" w:cs="Arial"/>
          <w:bCs/>
          <w:sz w:val="24"/>
          <w:szCs w:val="24"/>
        </w:rPr>
        <w:t>Озеленение</w:t>
      </w:r>
      <w:r w:rsidRPr="00F5705A"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Pr="00F5705A">
          <w:rPr>
            <w:rFonts w:ascii="Arial" w:hAnsi="Arial" w:cs="Arial"/>
            <w:color w:val="0000FF"/>
            <w:sz w:val="24"/>
            <w:szCs w:val="24"/>
            <w:u w:val="single"/>
          </w:rPr>
          <w:t>https://ru.wikipedia.org/wiki/%D0%9E%D0%B7%D0%B5%D0%BB%D0%B5%D0%BD%D0%B5%D0%BD%D0%B8%D0%B5</w:t>
        </w:r>
      </w:hyperlink>
      <w:r w:rsidRPr="00F5705A">
        <w:rPr>
          <w:rFonts w:ascii="Arial" w:hAnsi="Arial" w:cs="Arial"/>
          <w:sz w:val="24"/>
          <w:szCs w:val="24"/>
        </w:rPr>
        <w:t xml:space="preserve"> </w:t>
      </w: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3.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705A">
        <w:rPr>
          <w:rFonts w:ascii="Arial" w:hAnsi="Arial" w:cs="Arial"/>
          <w:sz w:val="24"/>
          <w:szCs w:val="24"/>
        </w:rPr>
        <w:t xml:space="preserve">Озеленение городских территорий и его роль в комплексном благоустройстве общественных пространств </w:t>
      </w:r>
      <w:hyperlink r:id="rId12" w:history="1">
        <w:r w:rsidRPr="00F5705A">
          <w:rPr>
            <w:rFonts w:ascii="Arial" w:hAnsi="Arial" w:cs="Arial"/>
            <w:color w:val="0000FF"/>
            <w:sz w:val="24"/>
            <w:szCs w:val="24"/>
            <w:u w:val="single"/>
          </w:rPr>
          <w:t>https://www.kp.ru/guide/blagoustroistvo-i-ozelenenie-gorodskikh-territorii.html</w:t>
        </w:r>
      </w:hyperlink>
      <w:r w:rsidRPr="00F5705A">
        <w:rPr>
          <w:rFonts w:ascii="Arial" w:hAnsi="Arial" w:cs="Arial"/>
          <w:sz w:val="24"/>
          <w:szCs w:val="24"/>
        </w:rPr>
        <w:t xml:space="preserve"> </w:t>
      </w:r>
    </w:p>
    <w:p w:rsidR="00C105C9" w:rsidRPr="00F5705A" w:rsidRDefault="00C105C9" w:rsidP="00C105C9">
      <w:pPr>
        <w:ind w:left="360"/>
        <w:contextualSpacing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ind w:left="360"/>
        <w:contextualSpacing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C105C9" w:rsidRPr="00F5705A" w:rsidRDefault="00C105C9" w:rsidP="00C105C9">
      <w:pPr>
        <w:ind w:left="36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 </w:t>
      </w:r>
      <w:r w:rsidRPr="00F5705A">
        <w:rPr>
          <w:rFonts w:ascii="Arial" w:eastAsia="Times New Roman" w:hAnsi="Arial" w:cs="Arial"/>
          <w:sz w:val="24"/>
          <w:szCs w:val="24"/>
          <w:lang w:eastAsia="ru-RU"/>
        </w:rPr>
        <w:t xml:space="preserve">Агафонов Н.В., Мамонов Е.В., Иванова И.В. и др. Декоративное садоводство – М.: </w:t>
      </w:r>
      <w:proofErr w:type="spellStart"/>
      <w:r w:rsidRPr="00F5705A">
        <w:rPr>
          <w:rFonts w:ascii="Arial" w:eastAsia="Times New Roman" w:hAnsi="Arial" w:cs="Arial"/>
          <w:sz w:val="24"/>
          <w:szCs w:val="24"/>
          <w:lang w:eastAsia="ru-RU"/>
        </w:rPr>
        <w:t>КолосС</w:t>
      </w:r>
      <w:proofErr w:type="spellEnd"/>
      <w:r w:rsidRPr="00F5705A">
        <w:rPr>
          <w:rFonts w:ascii="Arial" w:eastAsia="Times New Roman" w:hAnsi="Arial" w:cs="Arial"/>
          <w:sz w:val="24"/>
          <w:szCs w:val="24"/>
          <w:lang w:eastAsia="ru-RU"/>
        </w:rPr>
        <w:t>, 2017</w:t>
      </w:r>
    </w:p>
    <w:p w:rsidR="00C105C9" w:rsidRPr="00F5705A" w:rsidRDefault="00C105C9" w:rsidP="00C105C9">
      <w:pPr>
        <w:ind w:left="36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Авраменко И.М. Деревья и кустарники в ландшафтном дизайне. ООО «Издательство </w:t>
      </w:r>
      <w:proofErr w:type="spell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Аделант</w:t>
      </w:r>
      <w:proofErr w:type="spell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», 2011.</w:t>
      </w:r>
    </w:p>
    <w:p w:rsidR="00C105C9" w:rsidRPr="00F5705A" w:rsidRDefault="00C105C9" w:rsidP="00C105C9">
      <w:pPr>
        <w:ind w:left="36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3.</w:t>
      </w:r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Гостев</w:t>
      </w:r>
      <w:proofErr w:type="spell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В.Ф., </w:t>
      </w:r>
      <w:proofErr w:type="spell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Юскевич</w:t>
      </w:r>
      <w:proofErr w:type="spell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Н.Н. Проектирование садов и парков. – СПб</w:t>
      </w:r>
      <w:proofErr w:type="gramStart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.: </w:t>
      </w:r>
      <w:proofErr w:type="gramEnd"/>
      <w:r w:rsidRPr="00F5705A">
        <w:rPr>
          <w:rFonts w:ascii="Arial" w:eastAsia="Times New Roman" w:hAnsi="Arial" w:cs="Arial"/>
          <w:bCs/>
          <w:sz w:val="24"/>
          <w:szCs w:val="24"/>
          <w:lang w:eastAsia="ru-RU"/>
        </w:rPr>
        <w:t>Издательство «Лань», 2012.</w:t>
      </w:r>
    </w:p>
    <w:p w:rsidR="00C105C9" w:rsidRPr="00F5705A" w:rsidRDefault="00C105C9" w:rsidP="00C105C9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105C9" w:rsidRPr="00F5705A" w:rsidRDefault="00C105C9" w:rsidP="00C105C9">
      <w:pPr>
        <w:ind w:left="36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C105C9" w:rsidRPr="00F5705A" w:rsidRDefault="00C105C9" w:rsidP="00C105C9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3742"/>
        <w:gridCol w:w="2884"/>
      </w:tblGrid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C105C9" w:rsidRPr="00F5705A" w:rsidRDefault="00C105C9" w:rsidP="00C105C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Понимать сущность и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социальную значимость своей будущей профессии, проявлять к ней устойчивый интерес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проявление интереса к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будущей профессии </w:t>
            </w:r>
            <w:proofErr w:type="gramStart"/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через</w:t>
            </w:r>
            <w:proofErr w:type="gramEnd"/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повышение качества </w:t>
            </w:r>
            <w:proofErr w:type="gramStart"/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обучения по</w:t>
            </w:r>
            <w:proofErr w:type="gramEnd"/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профессиональному модулю; 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- участие в студенческих олимпиадах;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участие в органах студенческого самоуправления; 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проектной деятельности;</w:t>
            </w:r>
          </w:p>
          <w:p w:rsidR="00C105C9" w:rsidRPr="00F5705A" w:rsidRDefault="00C105C9" w:rsidP="00C105C9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участие в конкурсе «</w:t>
            </w:r>
            <w:proofErr w:type="gramStart"/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Лучший</w:t>
            </w:r>
            <w:proofErr w:type="gramEnd"/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по профессии».</w:t>
            </w:r>
          </w:p>
        </w:tc>
        <w:tc>
          <w:tcPr>
            <w:tcW w:w="1508" w:type="pct"/>
          </w:tcPr>
          <w:p w:rsidR="00C105C9" w:rsidRPr="00F5705A" w:rsidRDefault="00C105C9" w:rsidP="00C105C9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Наблюдение;</w:t>
            </w:r>
          </w:p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мониторинг, оценка содержания портфолио обучающегося;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результаты участия в конкурсах, конференциях (призовые места; свидетельства об участии; звания лауреатов)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выбор и применение методов и способов решения профессиональных задач в области проектирования объектов садово-паркового и ландшафтного строительства;</w:t>
            </w:r>
          </w:p>
          <w:p w:rsidR="00C105C9" w:rsidRPr="00F5705A" w:rsidRDefault="00C105C9" w:rsidP="00C105C9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эффективности и качества выполнения;</w:t>
            </w:r>
          </w:p>
        </w:tc>
        <w:tc>
          <w:tcPr>
            <w:tcW w:w="1508" w:type="pct"/>
          </w:tcPr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 выполнения:</w:t>
            </w:r>
          </w:p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работ на учебной практике;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лабораторных работ по решению профессиональных задач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решение стандартных и нестандартных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профессиональных задач в области проектирования объектов садово-паркового и ландшафтного строительства;</w:t>
            </w:r>
          </w:p>
          <w:p w:rsidR="00C105C9" w:rsidRPr="00F5705A" w:rsidRDefault="00C105C9" w:rsidP="00C105C9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нахождение оптимальных решений для достижения цели</w:t>
            </w:r>
          </w:p>
        </w:tc>
        <w:tc>
          <w:tcPr>
            <w:tcW w:w="1508" w:type="pct"/>
          </w:tcPr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Наблюдение и оценка на лабораторных занятиях; при выполнении работ по учебной практике.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получение необходимой информации через ЭУМК, ЦОР по дисциплинам;</w:t>
            </w:r>
          </w:p>
          <w:p w:rsidR="00C105C9" w:rsidRPr="00F5705A" w:rsidRDefault="00C105C9" w:rsidP="00C105C9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поиск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необходимой информации с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использованием различных источников, включая электронные.</w:t>
            </w:r>
            <w:proofErr w:type="gramEnd"/>
          </w:p>
        </w:tc>
        <w:tc>
          <w:tcPr>
            <w:tcW w:w="1508" w:type="pct"/>
          </w:tcPr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Тестирование;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подготовка рефератов, докладов, эссе.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Владение приёмами работы с компьютером, электронной почтой, Интернетом.</w:t>
            </w:r>
          </w:p>
          <w:p w:rsidR="00C105C9" w:rsidRPr="00F5705A" w:rsidRDefault="00C105C9" w:rsidP="00C105C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оформление результатов самостоятельной работы и проектной деятельности с использованием ИКТ (в виде презентаций).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ссылка на </w:t>
            </w:r>
            <w:proofErr w:type="spellStart"/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интернет-ресурсы</w:t>
            </w:r>
            <w:proofErr w:type="spellEnd"/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при подготовке д/з и ответах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на уроках 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- использование специального программного обеспечения при подготовке заданий </w:t>
            </w:r>
          </w:p>
          <w:p w:rsidR="00C105C9" w:rsidRPr="00F5705A" w:rsidRDefault="00C105C9" w:rsidP="00C105C9">
            <w:pPr>
              <w:tabs>
                <w:tab w:val="left" w:pos="252"/>
              </w:tabs>
              <w:spacing w:after="0" w:line="240" w:lineRule="auto"/>
              <w:ind w:left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Грамотное оформление печатных документов. Создание наглядностей, методических пособий, презентаций.  Участие в форумах, сообществах, конкурсах в области профессии.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Подготовка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и защита проектов с использованием ИКТ;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Pr="00F5705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блюдение за навыками работы в глобальных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 локальных информационных сетях.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разработка проектов в командах;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участие во внеаудиторной деятельности по профессии</w:t>
            </w:r>
          </w:p>
          <w:p w:rsidR="00C105C9" w:rsidRPr="00F5705A" w:rsidRDefault="00C105C9" w:rsidP="00C105C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взаимодействие с обучающимися, преподавателями и руководителями практик в ходе обучения и практики;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умение работать в группе;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наличие лидерских качеств;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студенческом самоуправлении;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спортивно - и культурно-массовых мероприятиях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установление и поддержка хороших отношений с сокурсниками и преподавателями;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ознакомление коллег со своими знаниями и опытом, признание знаний и навыков сокурсников и преподавателей;</w:t>
            </w:r>
          </w:p>
          <w:p w:rsidR="00C105C9" w:rsidRPr="00F5705A" w:rsidRDefault="00C105C9" w:rsidP="00C105C9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активное внесение личного вклада в работу коллектива</w:t>
            </w:r>
          </w:p>
        </w:tc>
        <w:tc>
          <w:tcPr>
            <w:tcW w:w="1508" w:type="pct"/>
          </w:tcPr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Защита проектов  командой; н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аблюдение и оценка  роли обучающихся в группе.</w:t>
            </w:r>
          </w:p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портфолио</w:t>
            </w:r>
            <w:r w:rsidRPr="00F5705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ответственности за работу подчиненных, результат выполнения заданий.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лидерских качеств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производить контроль качества выполненной работы и нести ответственность в рамках профессиональной компетентности;</w:t>
            </w:r>
          </w:p>
          <w:p w:rsidR="00C105C9" w:rsidRPr="00F5705A" w:rsidRDefault="00C105C9" w:rsidP="00C105C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проявление ответственности за работу подчиненных,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результат выполнения заданий;</w:t>
            </w:r>
          </w:p>
          <w:p w:rsidR="00C105C9" w:rsidRPr="00F5705A" w:rsidRDefault="00C105C9" w:rsidP="00C105C9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самоанализ и коррекция результатов собственной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работы.</w:t>
            </w:r>
          </w:p>
        </w:tc>
        <w:tc>
          <w:tcPr>
            <w:tcW w:w="1508" w:type="pct"/>
          </w:tcPr>
          <w:p w:rsidR="00C105C9" w:rsidRPr="00F5705A" w:rsidRDefault="00C105C9" w:rsidP="00C105C9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самостоятельный, профессионально-ориентированный выбор тематики творческих и проектных работ (рефератов, докладов.)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обучение на курсах дополнительной профессиональной подготовки</w:t>
            </w:r>
          </w:p>
          <w:p w:rsidR="00C105C9" w:rsidRPr="00F5705A" w:rsidRDefault="00C105C9" w:rsidP="00C105C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организация самостоятельных занятий при изучении профессионального модуля;</w:t>
            </w:r>
          </w:p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составление резюме;</w:t>
            </w:r>
          </w:p>
          <w:p w:rsidR="00C105C9" w:rsidRPr="00F5705A" w:rsidRDefault="00C105C9" w:rsidP="00C105C9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C105C9" w:rsidRPr="00F5705A" w:rsidRDefault="00C105C9" w:rsidP="00C105C9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защиты проектных работ и презентации творческих работ (о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ткрытые защиты творческих и проектных работ)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; к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онтроль графика выполнения индивидуальной самостоятельной работы обучающегося.</w:t>
            </w:r>
          </w:p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Сертификаты дополнительного образования, участия в конференциях, семинарах, в мастер-классах, выставках, конкурсах и т.д.  </w:t>
            </w:r>
          </w:p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 деятельности по самообразованию. Резюме. Отчет личностных достижений. </w:t>
            </w:r>
            <w:r w:rsidRPr="00F570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Портфолио.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Обогащение профессии средствами своего творчества.</w:t>
            </w:r>
          </w:p>
        </w:tc>
      </w:tr>
      <w:tr w:rsidR="00C105C9" w:rsidRPr="00F5705A" w:rsidTr="001274E9">
        <w:tc>
          <w:tcPr>
            <w:tcW w:w="1538" w:type="pct"/>
          </w:tcPr>
          <w:p w:rsidR="00C105C9" w:rsidRPr="00F5705A" w:rsidRDefault="00C105C9" w:rsidP="00C105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1955" w:type="pct"/>
          </w:tcPr>
          <w:p w:rsidR="00C105C9" w:rsidRPr="00F5705A" w:rsidRDefault="00C105C9" w:rsidP="00C105C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выполнение практических и лабораторных работ; рефератов с учетом инноваций в области профессиональной деятельности;</w:t>
            </w:r>
          </w:p>
          <w:p w:rsidR="00C105C9" w:rsidRPr="00F5705A" w:rsidRDefault="00C105C9" w:rsidP="00C105C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анализ инноваций в области 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разработки технологических процессов;</w:t>
            </w:r>
          </w:p>
          <w:p w:rsidR="00C105C9" w:rsidRPr="00F5705A" w:rsidRDefault="00C105C9" w:rsidP="00C105C9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использование «элементов реальности» в работах обучающихся 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(рефератах, докладах и т.п.).</w:t>
            </w:r>
          </w:p>
        </w:tc>
        <w:tc>
          <w:tcPr>
            <w:tcW w:w="1508" w:type="pct"/>
          </w:tcPr>
          <w:p w:rsidR="00C105C9" w:rsidRPr="00F5705A" w:rsidRDefault="00C105C9" w:rsidP="00C105C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лабораторных работ, презентации докладов и рефератов;</w:t>
            </w:r>
            <w:r w:rsidRPr="00F5705A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конкурсы профессионального мастерства.</w:t>
            </w:r>
          </w:p>
        </w:tc>
      </w:tr>
    </w:tbl>
    <w:p w:rsidR="00C105C9" w:rsidRPr="00F5705A" w:rsidRDefault="00C105C9" w:rsidP="00C105C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5C9" w:rsidRPr="00F5705A" w:rsidRDefault="00C105C9" w:rsidP="00C105C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5C9" w:rsidRPr="00F5705A" w:rsidRDefault="00C105C9" w:rsidP="00C105C9">
      <w:pPr>
        <w:widowControl w:val="0"/>
        <w:tabs>
          <w:tab w:val="left" w:pos="1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705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Оценка знаний, умений и навыков по результатам текущего контроля производится в соответствии с универсальной шкалой (таблицей)</w:t>
      </w:r>
    </w:p>
    <w:p w:rsidR="00C105C9" w:rsidRPr="00F5705A" w:rsidRDefault="00C105C9" w:rsidP="00C105C9">
      <w:pPr>
        <w:widowControl w:val="0"/>
        <w:tabs>
          <w:tab w:val="left" w:pos="1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11"/>
        <w:gridCol w:w="3140"/>
        <w:gridCol w:w="3217"/>
      </w:tblGrid>
      <w:tr w:rsidR="00C105C9" w:rsidRPr="00F5705A" w:rsidTr="001274E9">
        <w:tc>
          <w:tcPr>
            <w:tcW w:w="3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Качественная оценка индивидуальных образовательных достижений</w:t>
            </w:r>
          </w:p>
        </w:tc>
      </w:tr>
      <w:tr w:rsidR="00C105C9" w:rsidRPr="00F5705A" w:rsidTr="001274E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5C9" w:rsidRPr="00F5705A" w:rsidRDefault="00C105C9" w:rsidP="00C105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105C9" w:rsidRPr="00F5705A" w:rsidTr="001274E9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</w:t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QUOTE </w:instrText>
            </w:r>
            <w:r w:rsidRPr="00F5705A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95AE40" wp14:editId="414A9987">
                  <wp:extent cx="161925" cy="1238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F5705A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F0A66F" wp14:editId="5C2DDAB9">
                  <wp:extent cx="161925" cy="123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Отлично</w:t>
            </w:r>
          </w:p>
        </w:tc>
      </w:tr>
      <w:tr w:rsidR="00C105C9" w:rsidRPr="00F5705A" w:rsidTr="001274E9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Хорошо</w:t>
            </w:r>
          </w:p>
        </w:tc>
      </w:tr>
      <w:tr w:rsidR="00C105C9" w:rsidRPr="00F5705A" w:rsidTr="001274E9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105C9" w:rsidRPr="00F5705A" w:rsidTr="001274E9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5C9" w:rsidRPr="00F5705A" w:rsidRDefault="00C105C9" w:rsidP="00C105C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70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C105C9" w:rsidRPr="00F5705A" w:rsidRDefault="00C105C9" w:rsidP="00C105C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C105C9" w:rsidRPr="00F5705A" w:rsidRDefault="00C105C9" w:rsidP="00C105C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46466" w:rsidRPr="00F5705A" w:rsidRDefault="00354EDF">
      <w:pPr>
        <w:rPr>
          <w:rFonts w:ascii="Arial" w:hAnsi="Arial" w:cs="Arial"/>
          <w:sz w:val="24"/>
          <w:szCs w:val="24"/>
        </w:rPr>
      </w:pPr>
    </w:p>
    <w:sectPr w:rsidR="00E46466" w:rsidRPr="00F5705A" w:rsidSect="00062540">
      <w:footerReference w:type="even" r:id="rId14"/>
      <w:foot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EDF" w:rsidRDefault="00354EDF" w:rsidP="00C105C9">
      <w:pPr>
        <w:spacing w:after="0" w:line="240" w:lineRule="auto"/>
      </w:pPr>
      <w:r>
        <w:separator/>
      </w:r>
    </w:p>
  </w:endnote>
  <w:endnote w:type="continuationSeparator" w:id="0">
    <w:p w:rsidR="00354EDF" w:rsidRDefault="00354EDF" w:rsidP="00C10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C9" w:rsidRDefault="00C105C9" w:rsidP="0006254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05C9" w:rsidRDefault="00C105C9" w:rsidP="0006254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C9" w:rsidRDefault="00C105C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C7881">
      <w:rPr>
        <w:noProof/>
      </w:rPr>
      <w:t>1</w:t>
    </w:r>
    <w:r>
      <w:fldChar w:fldCharType="end"/>
    </w:r>
  </w:p>
  <w:p w:rsidR="00C105C9" w:rsidRDefault="00C105C9" w:rsidP="0006254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83C" w:rsidRDefault="00DF53AB" w:rsidP="0006254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283C" w:rsidRDefault="00354EDF" w:rsidP="00062540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83C" w:rsidRDefault="00DF53A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C7881">
      <w:rPr>
        <w:noProof/>
      </w:rPr>
      <w:t>17</w:t>
    </w:r>
    <w:r>
      <w:fldChar w:fldCharType="end"/>
    </w:r>
  </w:p>
  <w:p w:rsidR="0038283C" w:rsidRDefault="00354EDF" w:rsidP="0006254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EDF" w:rsidRDefault="00354EDF" w:rsidP="00C105C9">
      <w:pPr>
        <w:spacing w:after="0" w:line="240" w:lineRule="auto"/>
      </w:pPr>
      <w:r>
        <w:separator/>
      </w:r>
    </w:p>
  </w:footnote>
  <w:footnote w:type="continuationSeparator" w:id="0">
    <w:p w:rsidR="00354EDF" w:rsidRDefault="00354EDF" w:rsidP="00C105C9">
      <w:pPr>
        <w:spacing w:after="0" w:line="240" w:lineRule="auto"/>
      </w:pPr>
      <w:r>
        <w:continuationSeparator/>
      </w:r>
    </w:p>
  </w:footnote>
  <w:footnote w:id="1">
    <w:p w:rsidR="00C105C9" w:rsidRPr="00C305EB" w:rsidRDefault="00C105C9" w:rsidP="00C105C9">
      <w:pPr>
        <w:pStyle w:val="a6"/>
        <w:rPr>
          <w:lang w:val="ru-RU"/>
        </w:rPr>
      </w:pPr>
    </w:p>
    <w:p w:rsidR="00C105C9" w:rsidRPr="004816C3" w:rsidRDefault="00C105C9" w:rsidP="00C105C9">
      <w:pPr>
        <w:pStyle w:val="a6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C9"/>
    <w:rsid w:val="00033E64"/>
    <w:rsid w:val="000375B1"/>
    <w:rsid w:val="000E4FFA"/>
    <w:rsid w:val="00100EAE"/>
    <w:rsid w:val="002D5206"/>
    <w:rsid w:val="00354EDF"/>
    <w:rsid w:val="00390D59"/>
    <w:rsid w:val="00416BAC"/>
    <w:rsid w:val="005077E1"/>
    <w:rsid w:val="007C7881"/>
    <w:rsid w:val="00893449"/>
    <w:rsid w:val="008C5BD5"/>
    <w:rsid w:val="009656D3"/>
    <w:rsid w:val="009B702E"/>
    <w:rsid w:val="00A0685B"/>
    <w:rsid w:val="00C105C9"/>
    <w:rsid w:val="00D52E1A"/>
    <w:rsid w:val="00DF53AB"/>
    <w:rsid w:val="00E4066C"/>
    <w:rsid w:val="00EB4B1E"/>
    <w:rsid w:val="00F5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10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105C9"/>
  </w:style>
  <w:style w:type="character" w:styleId="a5">
    <w:name w:val="page number"/>
    <w:uiPriority w:val="99"/>
    <w:rsid w:val="00C105C9"/>
    <w:rPr>
      <w:rFonts w:cs="Times New Roman"/>
    </w:rPr>
  </w:style>
  <w:style w:type="paragraph" w:styleId="a6">
    <w:name w:val="footnote text"/>
    <w:basedOn w:val="a"/>
    <w:link w:val="a7"/>
    <w:uiPriority w:val="99"/>
    <w:rsid w:val="00C10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7">
    <w:name w:val="Текст сноски Знак"/>
    <w:basedOn w:val="a0"/>
    <w:link w:val="a6"/>
    <w:uiPriority w:val="99"/>
    <w:rsid w:val="00C105C9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a8">
    <w:name w:val="Balloon Text"/>
    <w:basedOn w:val="a"/>
    <w:link w:val="a9"/>
    <w:uiPriority w:val="99"/>
    <w:semiHidden/>
    <w:unhideWhenUsed/>
    <w:rsid w:val="00C1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0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10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105C9"/>
  </w:style>
  <w:style w:type="character" w:styleId="a5">
    <w:name w:val="page number"/>
    <w:uiPriority w:val="99"/>
    <w:rsid w:val="00C105C9"/>
    <w:rPr>
      <w:rFonts w:cs="Times New Roman"/>
    </w:rPr>
  </w:style>
  <w:style w:type="paragraph" w:styleId="a6">
    <w:name w:val="footnote text"/>
    <w:basedOn w:val="a"/>
    <w:link w:val="a7"/>
    <w:uiPriority w:val="99"/>
    <w:rsid w:val="00C10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7">
    <w:name w:val="Текст сноски Знак"/>
    <w:basedOn w:val="a0"/>
    <w:link w:val="a6"/>
    <w:uiPriority w:val="99"/>
    <w:rsid w:val="00C105C9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a8">
    <w:name w:val="Balloon Text"/>
    <w:basedOn w:val="a"/>
    <w:link w:val="a9"/>
    <w:uiPriority w:val="99"/>
    <w:semiHidden/>
    <w:unhideWhenUsed/>
    <w:rsid w:val="00C1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0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1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kp.ru/guide/blagoustroistvo-i-ozelenenie-gorodskikh-territorii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E%D0%B7%D0%B5%D0%BB%D0%B5%D0%BD%D0%B5%D0%BD%D0%B8%D0%B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s://rozarii.ru/stati/blagoustrojstvo-territorii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3586</Words>
  <Characters>20441</Characters>
  <Application>Microsoft Office Word</Application>
  <DocSecurity>0</DocSecurity>
  <Lines>170</Lines>
  <Paragraphs>47</Paragraphs>
  <ScaleCrop>false</ScaleCrop>
  <Company/>
  <LinksUpToDate>false</LinksUpToDate>
  <CharactersWithSpaces>23980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12</cp:revision>
  <dcterms:created xsi:type="dcterms:W3CDTF">2022-02-11T09:00:00Z</dcterms:created>
  <dcterms:modified xsi:type="dcterms:W3CDTF">2025-10-18T09:30:00Z</dcterms:modified>
</cp:coreProperties>
</file>